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-458"/>
        <w:tblW w:w="11353" w:type="dxa"/>
        <w:tblLayout w:type="fixed"/>
        <w:tblLook w:val="04A0" w:firstRow="1" w:lastRow="0" w:firstColumn="1" w:lastColumn="0" w:noHBand="0" w:noVBand="1"/>
      </w:tblPr>
      <w:tblGrid>
        <w:gridCol w:w="2269"/>
        <w:gridCol w:w="987"/>
        <w:gridCol w:w="708"/>
        <w:gridCol w:w="142"/>
        <w:gridCol w:w="433"/>
        <w:gridCol w:w="134"/>
        <w:gridCol w:w="142"/>
        <w:gridCol w:w="1994"/>
        <w:gridCol w:w="759"/>
        <w:gridCol w:w="1511"/>
        <w:gridCol w:w="2274"/>
      </w:tblGrid>
      <w:tr w:rsidR="00E65B84" w14:paraId="2924509B" w14:textId="77777777" w:rsidTr="00AF2924">
        <w:trPr>
          <w:trHeight w:val="410"/>
        </w:trPr>
        <w:tc>
          <w:tcPr>
            <w:tcW w:w="11353" w:type="dxa"/>
            <w:gridSpan w:val="11"/>
            <w:vAlign w:val="center"/>
          </w:tcPr>
          <w:p w14:paraId="34A7EC63" w14:textId="1FD50699" w:rsidR="00E65B84" w:rsidRPr="006A373C" w:rsidRDefault="00E65B84" w:rsidP="000F735E">
            <w:pPr>
              <w:rPr>
                <w:b/>
                <w:bCs/>
              </w:rPr>
            </w:pPr>
            <w:r>
              <w:rPr>
                <w:b/>
                <w:bCs/>
              </w:rPr>
              <w:t>Psychopathologischer Befund</w:t>
            </w:r>
          </w:p>
        </w:tc>
      </w:tr>
      <w:tr w:rsidR="006A373C" w14:paraId="79BCA5CD" w14:textId="77777777" w:rsidTr="000F735E">
        <w:trPr>
          <w:trHeight w:val="410"/>
        </w:trPr>
        <w:tc>
          <w:tcPr>
            <w:tcW w:w="4106" w:type="dxa"/>
            <w:gridSpan w:val="4"/>
            <w:vAlign w:val="center"/>
          </w:tcPr>
          <w:p w14:paraId="285042E1" w14:textId="77777777" w:rsidR="006A373C" w:rsidRPr="006A373C" w:rsidRDefault="006A373C" w:rsidP="000F735E">
            <w:pPr>
              <w:rPr>
                <w:b/>
                <w:bCs/>
              </w:rPr>
            </w:pPr>
            <w:r w:rsidRPr="006A373C">
              <w:rPr>
                <w:b/>
                <w:bCs/>
              </w:rPr>
              <w:t>Name:</w:t>
            </w:r>
          </w:p>
        </w:tc>
        <w:tc>
          <w:tcPr>
            <w:tcW w:w="3462" w:type="dxa"/>
            <w:gridSpan w:val="5"/>
            <w:vAlign w:val="center"/>
          </w:tcPr>
          <w:p w14:paraId="2A227B52" w14:textId="77777777" w:rsidR="006A373C" w:rsidRPr="006A373C" w:rsidRDefault="006A373C" w:rsidP="000F735E">
            <w:pPr>
              <w:rPr>
                <w:b/>
                <w:bCs/>
              </w:rPr>
            </w:pPr>
            <w:proofErr w:type="spellStart"/>
            <w:r w:rsidRPr="006A373C">
              <w:rPr>
                <w:b/>
                <w:bCs/>
              </w:rPr>
              <w:t>Geb.Datum</w:t>
            </w:r>
            <w:proofErr w:type="spellEnd"/>
            <w:r w:rsidRPr="006A373C">
              <w:rPr>
                <w:b/>
                <w:bCs/>
              </w:rPr>
              <w:t>:</w:t>
            </w:r>
          </w:p>
        </w:tc>
        <w:tc>
          <w:tcPr>
            <w:tcW w:w="3785" w:type="dxa"/>
            <w:gridSpan w:val="2"/>
            <w:vAlign w:val="center"/>
          </w:tcPr>
          <w:p w14:paraId="07E1BA81" w14:textId="77777777" w:rsidR="006A373C" w:rsidRPr="006A373C" w:rsidRDefault="006A373C" w:rsidP="000F735E">
            <w:pPr>
              <w:rPr>
                <w:b/>
                <w:bCs/>
              </w:rPr>
            </w:pPr>
            <w:r w:rsidRPr="006A373C">
              <w:rPr>
                <w:b/>
                <w:bCs/>
              </w:rPr>
              <w:t>Zimmer/Koje:</w:t>
            </w:r>
          </w:p>
        </w:tc>
      </w:tr>
      <w:tr w:rsidR="006A373C" w14:paraId="426C4D86" w14:textId="77777777" w:rsidTr="004A1718">
        <w:trPr>
          <w:trHeight w:val="245"/>
        </w:trPr>
        <w:tc>
          <w:tcPr>
            <w:tcW w:w="2269" w:type="dxa"/>
            <w:vAlign w:val="center"/>
          </w:tcPr>
          <w:p w14:paraId="5531997D" w14:textId="6A5FF8C7" w:rsidR="006A373C" w:rsidRPr="006A373C" w:rsidRDefault="006A373C" w:rsidP="004A1718">
            <w:pPr>
              <w:rPr>
                <w:b/>
                <w:bCs/>
              </w:rPr>
            </w:pPr>
            <w:r w:rsidRPr="000F735E">
              <w:rPr>
                <w:rFonts w:ascii="Calibri" w:hAnsi="Calibri" w:cs="Calibri"/>
                <w:b/>
                <w:bCs/>
              </w:rPr>
              <w:t>Bew</w:t>
            </w:r>
            <w:r w:rsidR="00285CAD" w:rsidRPr="000F735E">
              <w:rPr>
                <w:rFonts w:ascii="Calibri" w:hAnsi="Calibri" w:cs="Calibri"/>
                <w:b/>
                <w:bCs/>
              </w:rPr>
              <w:t>usst</w:t>
            </w:r>
            <w:r w:rsidR="004A1718" w:rsidRPr="000F735E">
              <w:rPr>
                <w:rFonts w:ascii="Calibri" w:hAnsi="Calibri" w:cs="Calibri"/>
                <w:b/>
                <w:bCs/>
              </w:rPr>
              <w:t>sein</w:t>
            </w:r>
            <w:r w:rsidRPr="000F735E">
              <w:rPr>
                <w:rFonts w:ascii="Calibri" w:hAnsi="Calibri" w:cs="Calibri"/>
                <w:b/>
                <w:bCs/>
              </w:rPr>
              <w:t xml:space="preserve"> Quant.:</w:t>
            </w:r>
          </w:p>
        </w:tc>
        <w:tc>
          <w:tcPr>
            <w:tcW w:w="2270" w:type="dxa"/>
            <w:gridSpan w:val="4"/>
            <w:vAlign w:val="center"/>
          </w:tcPr>
          <w:p w14:paraId="6ADA3F87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wach</w:t>
            </w:r>
          </w:p>
        </w:tc>
        <w:tc>
          <w:tcPr>
            <w:tcW w:w="2270" w:type="dxa"/>
            <w:gridSpan w:val="3"/>
            <w:vAlign w:val="center"/>
          </w:tcPr>
          <w:p w14:paraId="51C40631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somnolent</w:t>
            </w:r>
          </w:p>
        </w:tc>
        <w:tc>
          <w:tcPr>
            <w:tcW w:w="2270" w:type="dxa"/>
            <w:gridSpan w:val="2"/>
            <w:vAlign w:val="center"/>
          </w:tcPr>
          <w:p w14:paraId="682E7238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soporös</w:t>
            </w:r>
          </w:p>
        </w:tc>
        <w:tc>
          <w:tcPr>
            <w:tcW w:w="2274" w:type="dxa"/>
            <w:vAlign w:val="center"/>
          </w:tcPr>
          <w:p w14:paraId="58E0C82D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komatös</w:t>
            </w:r>
          </w:p>
        </w:tc>
      </w:tr>
      <w:tr w:rsidR="006A373C" w14:paraId="49E9E86D" w14:textId="77777777" w:rsidTr="004A1718">
        <w:trPr>
          <w:trHeight w:val="221"/>
        </w:trPr>
        <w:tc>
          <w:tcPr>
            <w:tcW w:w="2269" w:type="dxa"/>
            <w:vAlign w:val="center"/>
          </w:tcPr>
          <w:p w14:paraId="4FE6EC17" w14:textId="28BE3760" w:rsidR="006A373C" w:rsidRPr="006A373C" w:rsidRDefault="006A373C" w:rsidP="004A1718">
            <w:pPr>
              <w:rPr>
                <w:b/>
                <w:bCs/>
              </w:rPr>
            </w:pPr>
            <w:r w:rsidRPr="006A373C">
              <w:rPr>
                <w:b/>
                <w:bCs/>
              </w:rPr>
              <w:t>Bew</w:t>
            </w:r>
            <w:r w:rsidR="00285CAD">
              <w:rPr>
                <w:b/>
                <w:bCs/>
              </w:rPr>
              <w:t>usstsein</w:t>
            </w:r>
            <w:r w:rsidRPr="006A373C">
              <w:rPr>
                <w:b/>
                <w:bCs/>
              </w:rPr>
              <w:t xml:space="preserve"> Qual.:</w:t>
            </w:r>
          </w:p>
        </w:tc>
        <w:tc>
          <w:tcPr>
            <w:tcW w:w="2270" w:type="dxa"/>
            <w:gridSpan w:val="4"/>
            <w:vAlign w:val="center"/>
          </w:tcPr>
          <w:p w14:paraId="68FC0319" w14:textId="77777777" w:rsidR="006A373C" w:rsidRPr="004A1718" w:rsidRDefault="006A373C" w:rsidP="004A1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unauffällig</w:t>
            </w:r>
          </w:p>
        </w:tc>
        <w:tc>
          <w:tcPr>
            <w:tcW w:w="2270" w:type="dxa"/>
            <w:gridSpan w:val="3"/>
            <w:vAlign w:val="center"/>
          </w:tcPr>
          <w:p w14:paraId="270FC0A2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Eintrübung</w:t>
            </w:r>
          </w:p>
        </w:tc>
        <w:tc>
          <w:tcPr>
            <w:tcW w:w="2270" w:type="dxa"/>
            <w:gridSpan w:val="2"/>
            <w:vAlign w:val="center"/>
          </w:tcPr>
          <w:p w14:paraId="225DC592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Einengung</w:t>
            </w:r>
          </w:p>
        </w:tc>
        <w:tc>
          <w:tcPr>
            <w:tcW w:w="2274" w:type="dxa"/>
            <w:vAlign w:val="center"/>
          </w:tcPr>
          <w:p w14:paraId="027126CB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Verschiebung</w:t>
            </w:r>
          </w:p>
        </w:tc>
      </w:tr>
      <w:tr w:rsidR="006A373C" w14:paraId="4CBE7EF3" w14:textId="77777777" w:rsidTr="000F735E">
        <w:trPr>
          <w:trHeight w:val="267"/>
        </w:trPr>
        <w:tc>
          <w:tcPr>
            <w:tcW w:w="2269" w:type="dxa"/>
            <w:vAlign w:val="center"/>
          </w:tcPr>
          <w:p w14:paraId="2D867DA9" w14:textId="77777777" w:rsidR="006A373C" w:rsidRPr="006A373C" w:rsidRDefault="006A373C" w:rsidP="004A1718">
            <w:pPr>
              <w:rPr>
                <w:b/>
                <w:bCs/>
              </w:rPr>
            </w:pPr>
            <w:r w:rsidRPr="000F735E">
              <w:rPr>
                <w:rFonts w:ascii="Calibri" w:hAnsi="Calibri" w:cs="Calibri"/>
                <w:b/>
                <w:bCs/>
              </w:rPr>
              <w:t>Orientierung</w:t>
            </w:r>
          </w:p>
        </w:tc>
        <w:tc>
          <w:tcPr>
            <w:tcW w:w="2270" w:type="dxa"/>
            <w:gridSpan w:val="4"/>
            <w:vAlign w:val="center"/>
          </w:tcPr>
          <w:p w14:paraId="1B8F81A1" w14:textId="7343C91B" w:rsidR="006A373C" w:rsidRPr="004A1718" w:rsidRDefault="007161EB" w:rsidP="004A17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6A373C" w:rsidRPr="004A1718">
              <w:rPr>
                <w:rFonts w:ascii="Calibri" w:hAnsi="Calibri" w:cs="Calibri"/>
                <w:sz w:val="20"/>
                <w:szCs w:val="20"/>
              </w:rPr>
              <w:t>eitlich</w:t>
            </w:r>
          </w:p>
        </w:tc>
        <w:tc>
          <w:tcPr>
            <w:tcW w:w="2270" w:type="dxa"/>
            <w:gridSpan w:val="3"/>
            <w:vAlign w:val="center"/>
          </w:tcPr>
          <w:p w14:paraId="6B6CD108" w14:textId="1F79A5B2" w:rsidR="006A373C" w:rsidRPr="004A1718" w:rsidRDefault="007161EB" w:rsidP="004A171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 w:rsidR="006A373C" w:rsidRPr="004A1718">
              <w:rPr>
                <w:rFonts w:ascii="Calibri" w:hAnsi="Calibri" w:cs="Calibri"/>
                <w:sz w:val="20"/>
                <w:szCs w:val="20"/>
              </w:rPr>
              <w:t>rtlich</w:t>
            </w:r>
          </w:p>
        </w:tc>
        <w:tc>
          <w:tcPr>
            <w:tcW w:w="2270" w:type="dxa"/>
            <w:gridSpan w:val="2"/>
            <w:vAlign w:val="center"/>
          </w:tcPr>
          <w:p w14:paraId="489C0E0D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situativ</w:t>
            </w:r>
          </w:p>
        </w:tc>
        <w:tc>
          <w:tcPr>
            <w:tcW w:w="2274" w:type="dxa"/>
            <w:vAlign w:val="center"/>
          </w:tcPr>
          <w:p w14:paraId="25D3E32A" w14:textId="77777777" w:rsidR="006A373C" w:rsidRPr="004A1718" w:rsidRDefault="006A373C" w:rsidP="004A1718">
            <w:pPr>
              <w:rPr>
                <w:sz w:val="20"/>
                <w:szCs w:val="20"/>
              </w:rPr>
            </w:pPr>
            <w:r w:rsidRPr="004A1718">
              <w:rPr>
                <w:rFonts w:ascii="Calibri" w:hAnsi="Calibri" w:cs="Calibri"/>
                <w:sz w:val="20"/>
                <w:szCs w:val="20"/>
              </w:rPr>
              <w:t>zur Person</w:t>
            </w:r>
          </w:p>
        </w:tc>
      </w:tr>
      <w:tr w:rsidR="00AC3430" w14:paraId="07B99A9B" w14:textId="77777777" w:rsidTr="00750BE6">
        <w:trPr>
          <w:trHeight w:val="1005"/>
        </w:trPr>
        <w:tc>
          <w:tcPr>
            <w:tcW w:w="4106" w:type="dxa"/>
            <w:gridSpan w:val="4"/>
          </w:tcPr>
          <w:p w14:paraId="43190F10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Aufmerksamkeit und Gedächtnis</w:t>
            </w:r>
          </w:p>
          <w:p w14:paraId="3363AA09" w14:textId="77777777" w:rsidR="00750BE6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17EF137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Konzentration 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Merkfähigkeits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‐ und Gedächtnisstörungen / Auffassungsstörungen/ Konzentrationsstörungen</w:t>
            </w:r>
          </w:p>
        </w:tc>
        <w:tc>
          <w:tcPr>
            <w:tcW w:w="7247" w:type="dxa"/>
            <w:gridSpan w:val="7"/>
          </w:tcPr>
          <w:p w14:paraId="4DF88B91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0F298B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AC3430" w14:paraId="71CBBB07" w14:textId="77777777" w:rsidTr="00750BE6">
        <w:trPr>
          <w:trHeight w:val="1212"/>
        </w:trPr>
        <w:tc>
          <w:tcPr>
            <w:tcW w:w="3964" w:type="dxa"/>
            <w:gridSpan w:val="3"/>
          </w:tcPr>
          <w:p w14:paraId="766CEF5E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Formales Denken</w:t>
            </w:r>
          </w:p>
          <w:p w14:paraId="4C27D8CB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FB4B019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Verlangsamt/ weitschweifig/gehemmt/ umständlich/ eingeengt/ Perseveration/ Grübeln/ Gedankendrängen/Ideenflucht/ Vorbeireden/ gesperrt/ Gedankenabreissen/ inkohärent, zerfahren/Neologismen</w:t>
            </w:r>
          </w:p>
        </w:tc>
        <w:tc>
          <w:tcPr>
            <w:tcW w:w="7389" w:type="dxa"/>
            <w:gridSpan w:val="8"/>
          </w:tcPr>
          <w:p w14:paraId="41D48C71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21CB155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AC3430" w14:paraId="55F708B7" w14:textId="77777777" w:rsidTr="00750BE6">
        <w:trPr>
          <w:trHeight w:val="1013"/>
        </w:trPr>
        <w:tc>
          <w:tcPr>
            <w:tcW w:w="4106" w:type="dxa"/>
            <w:gridSpan w:val="4"/>
          </w:tcPr>
          <w:p w14:paraId="2FD301BE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Zwänge und Ängste</w:t>
            </w:r>
          </w:p>
          <w:p w14:paraId="4CF695C9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ADD2FF7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Zwangsgedanken/ Zwangshandlungen/ Zwangsimpulse/ Phobien/ Panikattacken/ Ängste</w:t>
            </w:r>
          </w:p>
        </w:tc>
        <w:tc>
          <w:tcPr>
            <w:tcW w:w="7247" w:type="dxa"/>
            <w:gridSpan w:val="7"/>
          </w:tcPr>
          <w:p w14:paraId="0285D872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3CD4C5A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AC3430" w14:paraId="6DE2BAE4" w14:textId="77777777" w:rsidTr="0094579F">
        <w:trPr>
          <w:trHeight w:val="1212"/>
        </w:trPr>
        <w:tc>
          <w:tcPr>
            <w:tcW w:w="4673" w:type="dxa"/>
            <w:gridSpan w:val="6"/>
          </w:tcPr>
          <w:p w14:paraId="0116342B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Wahn und inhaltliches Denken</w:t>
            </w:r>
          </w:p>
          <w:p w14:paraId="4BDC0760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13B8BB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Wahn/ Wahneinfall/ Wahngedanke/ Wahnwahrnehmung/ Wahnstimmung/ Schuldwahn/ Verarmungswahn/</w:t>
            </w:r>
            <w:r w:rsidR="00750BE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Verfolgungswahn/ Beeinträchtigungswahn/</w:t>
            </w:r>
            <w:r w:rsidR="00750BE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Beziehungswahn/ hypochondrischer Wahn/ überwertige Ideen</w:t>
            </w:r>
          </w:p>
        </w:tc>
        <w:tc>
          <w:tcPr>
            <w:tcW w:w="6680" w:type="dxa"/>
            <w:gridSpan w:val="5"/>
          </w:tcPr>
          <w:p w14:paraId="36A2AE7B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A0C88A4" w14:textId="77777777" w:rsidR="00AC3430" w:rsidRPr="00355DEE" w:rsidRDefault="00AC3430" w:rsidP="00355DEE">
            <w:pPr>
              <w:rPr>
                <w:i/>
                <w:iCs/>
              </w:rPr>
            </w:pPr>
          </w:p>
        </w:tc>
      </w:tr>
      <w:tr w:rsidR="00AC3430" w14:paraId="26461905" w14:textId="77777777" w:rsidTr="00750BE6">
        <w:trPr>
          <w:trHeight w:val="1047"/>
        </w:trPr>
        <w:tc>
          <w:tcPr>
            <w:tcW w:w="4106" w:type="dxa"/>
            <w:gridSpan w:val="4"/>
          </w:tcPr>
          <w:p w14:paraId="2E28A953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Sinnestäuschungen</w:t>
            </w:r>
          </w:p>
          <w:p w14:paraId="68F4AF97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E0116EA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Illusionen/akustische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optische, </w:t>
            </w: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olfaktorische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,</w:t>
            </w: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gustatorische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, taktile, haptische</w:t>
            </w: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Halluzinationen/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Zoenästhesien</w:t>
            </w:r>
            <w:proofErr w:type="spellEnd"/>
          </w:p>
        </w:tc>
        <w:tc>
          <w:tcPr>
            <w:tcW w:w="7247" w:type="dxa"/>
            <w:gridSpan w:val="7"/>
          </w:tcPr>
          <w:p w14:paraId="5AD8C76D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67982F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AC3430" w14:paraId="25C6FA94" w14:textId="77777777" w:rsidTr="00750BE6">
        <w:trPr>
          <w:trHeight w:val="887"/>
        </w:trPr>
        <w:tc>
          <w:tcPr>
            <w:tcW w:w="3964" w:type="dxa"/>
            <w:gridSpan w:val="3"/>
          </w:tcPr>
          <w:p w14:paraId="6A3A9567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Ich‐Störungen</w:t>
            </w:r>
          </w:p>
          <w:p w14:paraId="64828049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D8051A0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Derealisation/ Depersonalisation/ Gedankenausbreitung/‐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entzug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/‐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eingebung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/ leibliche und andere Fremdbeeinflussungserlebnisse</w:t>
            </w:r>
          </w:p>
        </w:tc>
        <w:tc>
          <w:tcPr>
            <w:tcW w:w="7389" w:type="dxa"/>
            <w:gridSpan w:val="8"/>
          </w:tcPr>
          <w:p w14:paraId="3EC8508D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AC3430" w14:paraId="4EBAFAD4" w14:textId="77777777" w:rsidTr="0094579F">
        <w:trPr>
          <w:trHeight w:val="1901"/>
        </w:trPr>
        <w:tc>
          <w:tcPr>
            <w:tcW w:w="4673" w:type="dxa"/>
            <w:gridSpan w:val="6"/>
          </w:tcPr>
          <w:p w14:paraId="5D87D2EF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Affektivität</w:t>
            </w:r>
          </w:p>
          <w:p w14:paraId="3EB40C7E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50064E" w14:textId="77777777" w:rsidR="00AC3430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Stimmung auffällig verändert/Ratlosigkeit/Gefühl der Gefühllosigkeit/ affektarm/ deprimiert, depressiv/ hoffnungslos/ ängstlich/euphorisch/ dysphorisch/gereizt/ klagsam/ Insuffizienzgefühle/ gesteigertes Selbstwertgefühl/Schuldgefühle/ ambivalent/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Parathymie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 affektlabil/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affektinkontinent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/ affektstarr/ affektive Schwingungsfähigkeit gut/ vermindert / nicht erhalten</w:t>
            </w:r>
          </w:p>
        </w:tc>
        <w:tc>
          <w:tcPr>
            <w:tcW w:w="6680" w:type="dxa"/>
            <w:gridSpan w:val="5"/>
          </w:tcPr>
          <w:p w14:paraId="450EB195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FBF7366" w14:textId="77777777" w:rsidR="00AC3430" w:rsidRPr="00355DEE" w:rsidRDefault="00AC3430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50BE6" w14:paraId="7B61049F" w14:textId="77777777" w:rsidTr="00750BE6">
        <w:trPr>
          <w:trHeight w:val="1212"/>
        </w:trPr>
        <w:tc>
          <w:tcPr>
            <w:tcW w:w="4815" w:type="dxa"/>
            <w:gridSpan w:val="7"/>
          </w:tcPr>
          <w:p w14:paraId="76356AA2" w14:textId="77777777" w:rsidR="00750BE6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Antrieb und Psychomotorik</w:t>
            </w:r>
          </w:p>
          <w:p w14:paraId="7A48BDF6" w14:textId="77777777" w:rsidR="00750BE6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AC82F9" w14:textId="77777777" w:rsidR="00750BE6" w:rsidRPr="00355DEE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Antriebsarm/ antriebsgehemmt/ antriebsgesteigert/ motorisch unruhig/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Parakinesien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Hyperkinesien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/Akinesie/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Hypokinesie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/ Stupor/ Raptus/ </w:t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maniriert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, bizarr/ theatralisch/ mutistisch/logorrhoisch</w:t>
            </w:r>
          </w:p>
        </w:tc>
        <w:tc>
          <w:tcPr>
            <w:tcW w:w="6538" w:type="dxa"/>
            <w:gridSpan w:val="4"/>
          </w:tcPr>
          <w:p w14:paraId="1C2966FF" w14:textId="77777777" w:rsidR="00750BE6" w:rsidRPr="00355DEE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50BE6" w14:paraId="69A571E2" w14:textId="77777777" w:rsidTr="0094579F">
        <w:trPr>
          <w:trHeight w:val="602"/>
        </w:trPr>
        <w:tc>
          <w:tcPr>
            <w:tcW w:w="4673" w:type="dxa"/>
            <w:gridSpan w:val="6"/>
          </w:tcPr>
          <w:p w14:paraId="53FB4C9C" w14:textId="77777777" w:rsidR="00750BE6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Zirkadiane Besonderheiten</w:t>
            </w:r>
          </w:p>
          <w:p w14:paraId="6AB6D875" w14:textId="77777777" w:rsidR="00750BE6" w:rsidRPr="00355DEE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Morgens schlechter/abends schlechter/ abends besser</w:t>
            </w:r>
          </w:p>
        </w:tc>
        <w:tc>
          <w:tcPr>
            <w:tcW w:w="6680" w:type="dxa"/>
            <w:gridSpan w:val="5"/>
          </w:tcPr>
          <w:p w14:paraId="039AEDE7" w14:textId="77777777" w:rsidR="00750BE6" w:rsidRPr="00355DEE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50BE6" w14:paraId="6339C327" w14:textId="77777777" w:rsidTr="00750BE6">
        <w:trPr>
          <w:trHeight w:val="1055"/>
        </w:trPr>
        <w:tc>
          <w:tcPr>
            <w:tcW w:w="4106" w:type="dxa"/>
            <w:gridSpan w:val="4"/>
          </w:tcPr>
          <w:p w14:paraId="0B0EE96F" w14:textId="77777777" w:rsidR="00750BE6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Andere Störungen</w:t>
            </w:r>
          </w:p>
          <w:p w14:paraId="561E043D" w14:textId="77777777" w:rsidR="00750BE6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8958BD9" w14:textId="77777777" w:rsidR="00750BE6" w:rsidRPr="00355DEE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Aggressivität/Selbstbeschädigung/Suizidalität/Mangel an Krankheitseinsicht/ Mangel an Krankheitsgefühl/Ablehnung der Behandlung/sozialer Rückzug/ soziale Umtriebigkeit</w:t>
            </w:r>
          </w:p>
        </w:tc>
        <w:tc>
          <w:tcPr>
            <w:tcW w:w="7247" w:type="dxa"/>
            <w:gridSpan w:val="7"/>
          </w:tcPr>
          <w:p w14:paraId="7C22EF0D" w14:textId="77777777" w:rsidR="00750BE6" w:rsidRPr="00355DEE" w:rsidRDefault="00750BE6" w:rsidP="00355DE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750BE6" w14:paraId="09CB7D83" w14:textId="77777777" w:rsidTr="00C639C0">
        <w:trPr>
          <w:trHeight w:val="526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3A008BB5" w14:textId="77777777" w:rsidR="00750BE6" w:rsidRDefault="00750BE6" w:rsidP="00355DEE">
            <w:r w:rsidRPr="00355DEE">
              <w:rPr>
                <w:rFonts w:ascii="Calibri" w:hAnsi="Calibri" w:cs="Calibri"/>
                <w:b/>
                <w:bCs/>
                <w:sz w:val="24"/>
                <w:szCs w:val="24"/>
              </w:rPr>
              <w:t>Suizidalität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proofErr w:type="spellStart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Suizidgedannken</w:t>
            </w:r>
            <w:proofErr w:type="spellEnd"/>
            <w:r w:rsidRPr="00355DEE">
              <w:rPr>
                <w:rFonts w:ascii="Calibri" w:hAnsi="Calibri" w:cs="Calibri"/>
                <w:i/>
                <w:iCs/>
                <w:sz w:val="16"/>
                <w:szCs w:val="16"/>
              </w:rPr>
              <w:t>, Suizidpläne, Suizidversuche</w:t>
            </w:r>
          </w:p>
        </w:tc>
        <w:tc>
          <w:tcPr>
            <w:tcW w:w="8097" w:type="dxa"/>
            <w:gridSpan w:val="9"/>
            <w:tcBorders>
              <w:bottom w:val="single" w:sz="4" w:space="0" w:color="auto"/>
            </w:tcBorders>
          </w:tcPr>
          <w:p w14:paraId="41FC5EBE" w14:textId="77777777" w:rsidR="00750BE6" w:rsidRDefault="00750BE6" w:rsidP="00355DEE"/>
        </w:tc>
      </w:tr>
      <w:tr w:rsidR="00750BE6" w14:paraId="71C2409D" w14:textId="77777777" w:rsidTr="00C639C0">
        <w:trPr>
          <w:trHeight w:val="974"/>
        </w:trPr>
        <w:tc>
          <w:tcPr>
            <w:tcW w:w="11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9ABFF0" w14:textId="77777777" w:rsidR="00750BE6" w:rsidRDefault="00750BE6" w:rsidP="00355DEE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Weiteres</w:t>
            </w:r>
          </w:p>
        </w:tc>
      </w:tr>
    </w:tbl>
    <w:p w14:paraId="4435AC7D" w14:textId="77777777" w:rsidR="00000000" w:rsidRDefault="00000000" w:rsidP="00750BE6"/>
    <w:p w14:paraId="2EC452FA" w14:textId="697D3233" w:rsidR="00B81A39" w:rsidRDefault="00B81A39" w:rsidP="00750BE6"/>
    <w:sectPr w:rsidR="00B81A39" w:rsidSect="00825C2E">
      <w:footerReference w:type="default" r:id="rId9"/>
      <w:pgSz w:w="11906" w:h="16838"/>
      <w:pgMar w:top="720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6442" w14:textId="77777777" w:rsidR="00825C2E" w:rsidRDefault="00825C2E" w:rsidP="00AC3430">
      <w:pPr>
        <w:spacing w:after="0" w:line="240" w:lineRule="auto"/>
      </w:pPr>
      <w:r>
        <w:separator/>
      </w:r>
    </w:p>
  </w:endnote>
  <w:endnote w:type="continuationSeparator" w:id="0">
    <w:p w14:paraId="4D994E87" w14:textId="77777777" w:rsidR="00825C2E" w:rsidRDefault="00825C2E" w:rsidP="00AC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1E61" w14:textId="62F59AC4" w:rsidR="00B81A39" w:rsidRDefault="00B81A39" w:rsidP="00B81A39">
    <w:pPr>
      <w:pStyle w:val="Fuzeile"/>
      <w:jc w:val="center"/>
    </w:pPr>
    <w:r>
      <w:t>Berichteguru.com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2CBF" w14:textId="77777777" w:rsidR="00825C2E" w:rsidRDefault="00825C2E" w:rsidP="00AC3430">
      <w:pPr>
        <w:spacing w:after="0" w:line="240" w:lineRule="auto"/>
      </w:pPr>
      <w:r>
        <w:separator/>
      </w:r>
    </w:p>
  </w:footnote>
  <w:footnote w:type="continuationSeparator" w:id="0">
    <w:p w14:paraId="38C6A34C" w14:textId="77777777" w:rsidR="00825C2E" w:rsidRDefault="00825C2E" w:rsidP="00AC3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C"/>
    <w:rsid w:val="000614D2"/>
    <w:rsid w:val="000F735E"/>
    <w:rsid w:val="00285CAD"/>
    <w:rsid w:val="0032301B"/>
    <w:rsid w:val="00355DEE"/>
    <w:rsid w:val="004A1718"/>
    <w:rsid w:val="00543CC0"/>
    <w:rsid w:val="006A373C"/>
    <w:rsid w:val="007161EB"/>
    <w:rsid w:val="00750BE6"/>
    <w:rsid w:val="007669DC"/>
    <w:rsid w:val="00825C2E"/>
    <w:rsid w:val="0094579F"/>
    <w:rsid w:val="00AC3430"/>
    <w:rsid w:val="00AD43E7"/>
    <w:rsid w:val="00B81A39"/>
    <w:rsid w:val="00C639C0"/>
    <w:rsid w:val="00D14259"/>
    <w:rsid w:val="00E65B84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3424B"/>
  <w15:chartTrackingRefBased/>
  <w15:docId w15:val="{EF9627D6-9D9A-41D3-B837-3C97EA49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D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430"/>
  </w:style>
  <w:style w:type="paragraph" w:styleId="Fuzeile">
    <w:name w:val="footer"/>
    <w:basedOn w:val="Standard"/>
    <w:link w:val="FuzeileZchn"/>
    <w:uiPriority w:val="99"/>
    <w:unhideWhenUsed/>
    <w:rsid w:val="00AC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430"/>
  </w:style>
  <w:style w:type="paragraph" w:styleId="Funotentext">
    <w:name w:val="footnote text"/>
    <w:basedOn w:val="Standard"/>
    <w:link w:val="FunotentextZchn"/>
    <w:uiPriority w:val="99"/>
    <w:semiHidden/>
    <w:unhideWhenUsed/>
    <w:rsid w:val="00B81A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A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1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5B105C095E543A24A299E7E31ADD2" ma:contentTypeVersion="13" ma:contentTypeDescription="Ein neues Dokument erstellen." ma:contentTypeScope="" ma:versionID="8ab4027defa6b97976bf9284eb58755b">
  <xsd:schema xmlns:xsd="http://www.w3.org/2001/XMLSchema" xmlns:xs="http://www.w3.org/2001/XMLSchema" xmlns:p="http://schemas.microsoft.com/office/2006/metadata/properties" xmlns:ns3="00283800-ca84-4c36-a6e5-a35624f9f892" xmlns:ns4="f79c6df8-ab72-40fa-bb07-d67be1b12469" targetNamespace="http://schemas.microsoft.com/office/2006/metadata/properties" ma:root="true" ma:fieldsID="78ea048d011e69643b253d4ef2ee1c74" ns3:_="" ns4:_="">
    <xsd:import namespace="00283800-ca84-4c36-a6e5-a35624f9f892"/>
    <xsd:import namespace="f79c6df8-ab72-40fa-bb07-d67be1b124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83800-ca84-4c36-a6e5-a35624f9f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6df8-ab72-40fa-bb07-d67be1b12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DAAF7-06DA-4512-B7D0-0F6A9021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83800-ca84-4c36-a6e5-a35624f9f892"/>
    <ds:schemaRef ds:uri="f79c6df8-ab72-40fa-bb07-d67be1b1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69CEE-9FFA-41F4-87B4-EF153C47C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CD453-753E-46A5-A401-8B51D5466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Sager</dc:creator>
  <cp:keywords/>
  <dc:description/>
  <cp:lastModifiedBy>Roman Sager</cp:lastModifiedBy>
  <cp:revision>2</cp:revision>
  <cp:lastPrinted>2020-05-20T19:18:00Z</cp:lastPrinted>
  <dcterms:created xsi:type="dcterms:W3CDTF">2024-02-09T09:00:00Z</dcterms:created>
  <dcterms:modified xsi:type="dcterms:W3CDTF">2024-02-09T09:00:00Z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0x0101001445B105C095E543A24A299E7E31ADD2</vt:lpwstr>
  </property>
</Properties>
</file>